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5481D076"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2E3F0441" w14:textId="77777777" w:rsidR="00407A16" w:rsidRDefault="00C5430F" w:rsidP="00C90B4C">
      <w:pPr>
        <w:spacing w:after="0" w:line="240" w:lineRule="auto"/>
        <w:jc w:val="both"/>
        <w:rPr>
          <w:rFonts w:ascii="Garamond" w:hAnsi="Garamond" w:cs="Arial"/>
          <w:sz w:val="22"/>
          <w:szCs w:val="22"/>
          <w:lang w:val="es-CO"/>
        </w:rPr>
      </w:pPr>
      <w:r w:rsidRPr="0025460C">
        <w:rPr>
          <w:rFonts w:ascii="Garamond" w:hAnsi="Garamond" w:cs="Arial"/>
          <w:sz w:val="22"/>
          <w:szCs w:val="22"/>
          <w:lang w:val="es-CO"/>
        </w:rPr>
        <w:t>Señor</w:t>
      </w:r>
      <w:r w:rsidR="00407A16">
        <w:rPr>
          <w:rFonts w:ascii="Garamond" w:hAnsi="Garamond" w:cs="Arial"/>
          <w:sz w:val="22"/>
          <w:szCs w:val="22"/>
          <w:lang w:val="es-CO"/>
        </w:rPr>
        <w:t>es</w:t>
      </w:r>
    </w:p>
    <w:p w14:paraId="420BDB7E" w14:textId="77777777" w:rsidR="00407A16" w:rsidRPr="00407A16" w:rsidRDefault="00407A16" w:rsidP="00C90B4C">
      <w:pPr>
        <w:spacing w:after="0" w:line="240" w:lineRule="auto"/>
        <w:jc w:val="both"/>
        <w:rPr>
          <w:rFonts w:ascii="Garamond" w:hAnsi="Garamond" w:cs="Arial"/>
          <w:b/>
          <w:bCs/>
          <w:sz w:val="22"/>
          <w:szCs w:val="22"/>
          <w:lang w:val="es-CO"/>
        </w:rPr>
      </w:pPr>
      <w:r w:rsidRPr="00407A16">
        <w:rPr>
          <w:rFonts w:ascii="Garamond" w:hAnsi="Garamond" w:cs="Arial"/>
          <w:b/>
          <w:bCs/>
          <w:sz w:val="22"/>
          <w:szCs w:val="22"/>
          <w:lang w:val="es-CO"/>
        </w:rPr>
        <w:t xml:space="preserve">INDUSTRIAS </w:t>
      </w:r>
      <w:proofErr w:type="spellStart"/>
      <w:r w:rsidRPr="00407A16">
        <w:rPr>
          <w:rFonts w:ascii="Garamond" w:hAnsi="Garamond" w:cs="Arial"/>
          <w:b/>
          <w:bCs/>
          <w:sz w:val="22"/>
          <w:szCs w:val="22"/>
          <w:lang w:val="es-CO"/>
        </w:rPr>
        <w:t>MARTINICAS</w:t>
      </w:r>
      <w:proofErr w:type="spellEnd"/>
      <w:r w:rsidRPr="00407A16">
        <w:rPr>
          <w:rFonts w:ascii="Garamond" w:hAnsi="Garamond" w:cs="Arial"/>
          <w:b/>
          <w:bCs/>
          <w:sz w:val="22"/>
          <w:szCs w:val="22"/>
          <w:lang w:val="es-CO"/>
        </w:rPr>
        <w:t xml:space="preserve"> EL VAQUERO </w:t>
      </w:r>
      <w:proofErr w:type="spellStart"/>
      <w:r w:rsidRPr="00407A16">
        <w:rPr>
          <w:rFonts w:ascii="Garamond" w:hAnsi="Garamond" w:cs="Arial"/>
          <w:b/>
          <w:bCs/>
          <w:sz w:val="22"/>
          <w:szCs w:val="22"/>
          <w:lang w:val="es-CO"/>
        </w:rPr>
        <w:t>LTDA</w:t>
      </w:r>
      <w:proofErr w:type="spellEnd"/>
    </w:p>
    <w:p w14:paraId="24A78178" w14:textId="4B90087E" w:rsidR="00407A16" w:rsidRDefault="00407A16" w:rsidP="00C90B4C">
      <w:pPr>
        <w:spacing w:after="0" w:line="240" w:lineRule="auto"/>
        <w:jc w:val="both"/>
        <w:rPr>
          <w:rFonts w:ascii="Garamond" w:hAnsi="Garamond" w:cs="Arial"/>
          <w:sz w:val="22"/>
          <w:szCs w:val="22"/>
          <w:lang w:val="es-CO"/>
        </w:rPr>
      </w:pPr>
      <w:r w:rsidRPr="00407A16">
        <w:rPr>
          <w:rFonts w:ascii="Garamond" w:hAnsi="Garamond" w:cs="Arial"/>
          <w:sz w:val="22"/>
          <w:szCs w:val="22"/>
          <w:lang w:val="es-CO"/>
        </w:rPr>
        <w:t>D</w:t>
      </w:r>
      <w:r>
        <w:rPr>
          <w:rFonts w:ascii="Garamond" w:hAnsi="Garamond" w:cs="Arial"/>
          <w:sz w:val="22"/>
          <w:szCs w:val="22"/>
          <w:lang w:val="es-CO"/>
        </w:rPr>
        <w:t>iagonal 5</w:t>
      </w:r>
      <w:r w:rsidRPr="00407A16">
        <w:rPr>
          <w:rFonts w:ascii="Garamond" w:hAnsi="Garamond" w:cs="Arial"/>
          <w:sz w:val="22"/>
          <w:szCs w:val="22"/>
          <w:lang w:val="es-CO"/>
        </w:rPr>
        <w:t xml:space="preserve"> S</w:t>
      </w:r>
      <w:r>
        <w:rPr>
          <w:rFonts w:ascii="Garamond" w:hAnsi="Garamond" w:cs="Arial"/>
          <w:sz w:val="22"/>
          <w:szCs w:val="22"/>
          <w:lang w:val="es-CO"/>
        </w:rPr>
        <w:t>ur</w:t>
      </w:r>
      <w:r w:rsidRPr="00407A16">
        <w:rPr>
          <w:rFonts w:ascii="Garamond" w:hAnsi="Garamond" w:cs="Arial"/>
          <w:sz w:val="22"/>
          <w:szCs w:val="22"/>
          <w:lang w:val="es-CO"/>
        </w:rPr>
        <w:t xml:space="preserve"> </w:t>
      </w:r>
      <w:r>
        <w:rPr>
          <w:rFonts w:ascii="Garamond" w:hAnsi="Garamond" w:cs="Arial"/>
          <w:sz w:val="22"/>
          <w:szCs w:val="22"/>
          <w:lang w:val="es-CO"/>
        </w:rPr>
        <w:t>No.</w:t>
      </w:r>
      <w:r w:rsidRPr="00407A16">
        <w:rPr>
          <w:rFonts w:ascii="Garamond" w:hAnsi="Garamond" w:cs="Arial"/>
          <w:sz w:val="22"/>
          <w:szCs w:val="22"/>
          <w:lang w:val="es-CO"/>
        </w:rPr>
        <w:t xml:space="preserve"> 3 </w:t>
      </w:r>
      <w:r>
        <w:rPr>
          <w:rFonts w:ascii="Garamond" w:hAnsi="Garamond" w:cs="Arial"/>
          <w:sz w:val="22"/>
          <w:szCs w:val="22"/>
          <w:lang w:val="es-CO"/>
        </w:rPr>
        <w:t>–</w:t>
      </w:r>
      <w:r w:rsidRPr="00407A16">
        <w:rPr>
          <w:rFonts w:ascii="Garamond" w:hAnsi="Garamond" w:cs="Arial"/>
          <w:sz w:val="22"/>
          <w:szCs w:val="22"/>
          <w:lang w:val="es-CO"/>
        </w:rPr>
        <w:t xml:space="preserve"> 26</w:t>
      </w:r>
    </w:p>
    <w:p w14:paraId="44AA7B13" w14:textId="77777777" w:rsidR="00407A16" w:rsidRPr="00407A16" w:rsidRDefault="00407A16" w:rsidP="00407A16">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Pr="00407A16">
        <w:rPr>
          <w:rFonts w:ascii="Garamond" w:hAnsi="Garamond" w:cs="Arial"/>
          <w:sz w:val="22"/>
          <w:szCs w:val="22"/>
          <w:lang w:val="es-CO"/>
        </w:rPr>
        <w:tab/>
      </w:r>
    </w:p>
    <w:p w14:paraId="1637F0AD" w14:textId="5B406723" w:rsidR="00407A16" w:rsidRDefault="00407A16" w:rsidP="00407A16">
      <w:pPr>
        <w:spacing w:after="0" w:line="240" w:lineRule="auto"/>
        <w:jc w:val="both"/>
        <w:rPr>
          <w:rFonts w:ascii="Garamond" w:hAnsi="Garamond" w:cs="Arial"/>
          <w:sz w:val="22"/>
          <w:szCs w:val="22"/>
          <w:lang w:val="es-CO"/>
        </w:rPr>
      </w:pPr>
      <w:r w:rsidRPr="00407A16">
        <w:rPr>
          <w:rFonts w:ascii="Garamond" w:hAnsi="Garamond" w:cs="Arial"/>
          <w:sz w:val="22"/>
          <w:szCs w:val="22"/>
          <w:lang w:val="es-CO"/>
        </w:rPr>
        <w:t>7813261 - 5786365</w:t>
      </w:r>
      <w:r>
        <w:rPr>
          <w:rFonts w:ascii="Garamond" w:hAnsi="Garamond" w:cs="Arial"/>
          <w:sz w:val="22"/>
          <w:szCs w:val="22"/>
          <w:lang w:val="es-CO"/>
        </w:rPr>
        <w:t xml:space="preserve"> </w:t>
      </w:r>
    </w:p>
    <w:p w14:paraId="2562A3B0" w14:textId="2AA850FE" w:rsidR="00407A16" w:rsidRDefault="00407A16" w:rsidP="00C90B4C">
      <w:pPr>
        <w:spacing w:after="0" w:line="240" w:lineRule="auto"/>
        <w:jc w:val="both"/>
        <w:rPr>
          <w:rFonts w:ascii="Garamond" w:hAnsi="Garamond" w:cs="Arial"/>
          <w:sz w:val="22"/>
          <w:szCs w:val="22"/>
          <w:lang w:val="es-CO"/>
        </w:rPr>
      </w:pPr>
      <w:r w:rsidRPr="00407A16">
        <w:rPr>
          <w:rFonts w:ascii="Garamond" w:hAnsi="Garamond" w:cs="Arial"/>
          <w:sz w:val="22"/>
          <w:szCs w:val="22"/>
          <w:lang w:val="es-CO"/>
        </w:rPr>
        <w:t>info@elvaquero.com.co</w:t>
      </w:r>
    </w:p>
    <w:p w14:paraId="6A6C5E50" w14:textId="76CCAF01" w:rsidR="00407A16" w:rsidRDefault="00407A16" w:rsidP="00C90B4C">
      <w:pPr>
        <w:spacing w:after="0" w:line="240" w:lineRule="auto"/>
        <w:jc w:val="both"/>
        <w:rPr>
          <w:rFonts w:ascii="Garamond" w:hAnsi="Garamond" w:cs="Arial"/>
          <w:sz w:val="22"/>
          <w:szCs w:val="22"/>
          <w:lang w:val="es-CO"/>
        </w:rPr>
      </w:pPr>
      <w:r>
        <w:rPr>
          <w:rFonts w:ascii="Garamond" w:hAnsi="Garamond" w:cs="Arial"/>
          <w:sz w:val="22"/>
          <w:szCs w:val="22"/>
          <w:lang w:val="es-CO"/>
        </w:rPr>
        <w:t>Soacha Cundinamarca</w:t>
      </w:r>
    </w:p>
    <w:p w14:paraId="018016A9" w14:textId="77777777" w:rsidR="00F3567E" w:rsidRDefault="00F3567E" w:rsidP="00F3567E">
      <w:pPr>
        <w:spacing w:after="0" w:line="240" w:lineRule="auto"/>
        <w:jc w:val="both"/>
        <w:rPr>
          <w:rFonts w:ascii="Garamond" w:hAnsi="Garamond" w:cs="Arial"/>
          <w:sz w:val="22"/>
          <w:szCs w:val="22"/>
          <w:lang w:val="es-MX"/>
        </w:rPr>
      </w:pPr>
    </w:p>
    <w:p w14:paraId="44AEA510" w14:textId="79EF4D1E" w:rsidR="0025460C" w:rsidRDefault="00BC514B" w:rsidP="00F3567E">
      <w:pPr>
        <w:spacing w:after="0" w:line="240" w:lineRule="auto"/>
        <w:jc w:val="both"/>
        <w:rPr>
          <w:rFonts w:ascii="Garamond" w:hAnsi="Garamond" w:cs="Arial"/>
          <w:sz w:val="22"/>
          <w:szCs w:val="22"/>
          <w:lang w:val="es-MX"/>
        </w:rPr>
      </w:pPr>
      <w:r w:rsidRPr="00BC514B">
        <w:rPr>
          <w:rFonts w:ascii="Garamond" w:hAnsi="Garamond" w:cs="Arial"/>
          <w:sz w:val="22"/>
          <w:szCs w:val="22"/>
          <w:lang w:val="es-MX"/>
        </w:rPr>
        <w:t>Asunto</w:t>
      </w:r>
      <w:r w:rsidR="008F1D57">
        <w:rPr>
          <w:rFonts w:ascii="Garamond" w:hAnsi="Garamond" w:cs="Arial"/>
          <w:sz w:val="22"/>
          <w:szCs w:val="22"/>
          <w:lang w:val="es-MX"/>
        </w:rPr>
        <w:t xml:space="preserve">: </w:t>
      </w:r>
      <w:r w:rsidR="00407A16" w:rsidRPr="00407A16">
        <w:rPr>
          <w:rFonts w:ascii="Garamond" w:hAnsi="Garamond" w:cs="Arial"/>
          <w:sz w:val="22"/>
          <w:szCs w:val="22"/>
          <w:lang w:val="es-MX"/>
        </w:rPr>
        <w:t xml:space="preserve">Solicitud de </w:t>
      </w:r>
      <w:r w:rsidR="00385FC5" w:rsidRPr="00407A16">
        <w:rPr>
          <w:rFonts w:ascii="Garamond" w:hAnsi="Garamond" w:cs="Arial"/>
          <w:sz w:val="22"/>
          <w:szCs w:val="22"/>
          <w:lang w:val="es-MX"/>
        </w:rPr>
        <w:t>autorización</w:t>
      </w:r>
      <w:r w:rsidR="00407A16" w:rsidRPr="00407A16">
        <w:rPr>
          <w:rFonts w:ascii="Garamond" w:hAnsi="Garamond" w:cs="Arial"/>
          <w:sz w:val="22"/>
          <w:szCs w:val="22"/>
          <w:lang w:val="es-MX"/>
        </w:rPr>
        <w:t xml:space="preserve"> para comercialización y distribución de artículos pirotécnicos</w:t>
      </w:r>
      <w:r w:rsidR="00407A16">
        <w:rPr>
          <w:rFonts w:ascii="Garamond" w:hAnsi="Garamond" w:cs="Arial"/>
          <w:sz w:val="22"/>
          <w:szCs w:val="22"/>
          <w:lang w:val="es-MX"/>
        </w:rPr>
        <w:t>.</w:t>
      </w:r>
    </w:p>
    <w:p w14:paraId="7691D436" w14:textId="77777777" w:rsidR="00F3567E" w:rsidRDefault="00F3567E" w:rsidP="00003FE1">
      <w:pPr>
        <w:spacing w:after="0" w:line="240" w:lineRule="auto"/>
        <w:jc w:val="both"/>
        <w:rPr>
          <w:rFonts w:ascii="Garamond" w:hAnsi="Garamond" w:cs="Arial"/>
          <w:sz w:val="22"/>
          <w:szCs w:val="22"/>
          <w:lang w:val="es-MX"/>
        </w:rPr>
      </w:pPr>
    </w:p>
    <w:p w14:paraId="6BC35959" w14:textId="3ED02DAB" w:rsidR="00486460" w:rsidRDefault="00BC514B" w:rsidP="00003FE1">
      <w:pPr>
        <w:spacing w:after="0" w:line="240" w:lineRule="auto"/>
        <w:jc w:val="both"/>
        <w:rPr>
          <w:rFonts w:ascii="Garamond" w:hAnsi="Garamond" w:cs="Arial"/>
          <w:sz w:val="22"/>
          <w:szCs w:val="22"/>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4321EA">
        <w:rPr>
          <w:rFonts w:ascii="Garamond" w:hAnsi="Garamond" w:cs="Arial"/>
          <w:sz w:val="22"/>
          <w:szCs w:val="22"/>
          <w:lang w:val="es-MX"/>
        </w:rPr>
        <w:t xml:space="preserve"> </w:t>
      </w:r>
      <w:r w:rsidR="00407A16" w:rsidRPr="00407A16">
        <w:rPr>
          <w:rFonts w:ascii="Garamond" w:hAnsi="Garamond" w:cs="Arial"/>
          <w:sz w:val="22"/>
          <w:szCs w:val="22"/>
          <w:lang w:val="es-MX"/>
        </w:rPr>
        <w:t>20265910059032</w:t>
      </w:r>
      <w:r w:rsidR="00F3567E">
        <w:rPr>
          <w:rFonts w:ascii="Garamond" w:hAnsi="Garamond" w:cs="Arial"/>
          <w:sz w:val="22"/>
          <w:szCs w:val="22"/>
          <w:lang w:val="es-MX"/>
        </w:rPr>
        <w:t xml:space="preserve"> de </w:t>
      </w:r>
      <w:r w:rsidR="00407A16">
        <w:rPr>
          <w:rFonts w:ascii="Garamond" w:hAnsi="Garamond" w:cs="Arial"/>
          <w:sz w:val="22"/>
          <w:szCs w:val="22"/>
          <w:lang w:val="es-MX"/>
        </w:rPr>
        <w:t>7</w:t>
      </w:r>
      <w:r w:rsidR="00F3567E">
        <w:rPr>
          <w:rFonts w:ascii="Garamond" w:hAnsi="Garamond" w:cs="Arial"/>
          <w:sz w:val="22"/>
          <w:szCs w:val="22"/>
          <w:lang w:val="es-MX"/>
        </w:rPr>
        <w:t xml:space="preserve"> de mayo del 2026 </w:t>
      </w:r>
    </w:p>
    <w:p w14:paraId="447B1324" w14:textId="77777777" w:rsidR="00F3567E" w:rsidRDefault="00F3567E" w:rsidP="00003FE1">
      <w:pPr>
        <w:spacing w:after="0" w:line="240" w:lineRule="auto"/>
        <w:jc w:val="both"/>
        <w:rPr>
          <w:rFonts w:ascii="Garamond" w:hAnsi="Garamond" w:cs="Arial"/>
          <w:sz w:val="21"/>
          <w:szCs w:val="21"/>
          <w:lang w:val="es-MX"/>
        </w:rPr>
      </w:pPr>
    </w:p>
    <w:p w14:paraId="5C1260AD" w14:textId="555F092F" w:rsidR="00407A16" w:rsidRDefault="00F3567E" w:rsidP="00F3567E">
      <w:pPr>
        <w:spacing w:after="0" w:line="240" w:lineRule="auto"/>
        <w:ind w:firstLine="4"/>
        <w:jc w:val="both"/>
        <w:rPr>
          <w:rFonts w:ascii="Garamond" w:hAnsi="Garamond" w:cs="Arial"/>
          <w:sz w:val="22"/>
          <w:szCs w:val="22"/>
          <w:lang w:val="es-CO"/>
        </w:rPr>
      </w:pPr>
      <w:bookmarkStart w:id="1" w:name="_Hlk188630924"/>
      <w:r>
        <w:rPr>
          <w:rFonts w:ascii="Garamond" w:hAnsi="Garamond" w:cs="Arial"/>
          <w:sz w:val="22"/>
          <w:szCs w:val="22"/>
          <w:lang w:val="es-CO"/>
        </w:rPr>
        <w:t xml:space="preserve">En atención </w:t>
      </w:r>
      <w:r w:rsidR="00407A16">
        <w:rPr>
          <w:rFonts w:ascii="Garamond" w:hAnsi="Garamond" w:cs="Arial"/>
          <w:sz w:val="22"/>
          <w:szCs w:val="22"/>
          <w:lang w:val="es-CO"/>
        </w:rPr>
        <w:t>al radicado de la referencia, mediante el cual solicitan:</w:t>
      </w:r>
      <w:r w:rsidR="00E73C05">
        <w:rPr>
          <w:rFonts w:ascii="Garamond" w:hAnsi="Garamond" w:cs="Arial"/>
          <w:sz w:val="22"/>
          <w:szCs w:val="22"/>
          <w:lang w:val="es-CO"/>
        </w:rPr>
        <w:t xml:space="preserve"> </w:t>
      </w:r>
    </w:p>
    <w:p w14:paraId="3960CC66" w14:textId="77777777" w:rsidR="00407A16" w:rsidRDefault="00407A16" w:rsidP="00F3567E">
      <w:pPr>
        <w:spacing w:after="0" w:line="240" w:lineRule="auto"/>
        <w:ind w:firstLine="4"/>
        <w:jc w:val="both"/>
        <w:rPr>
          <w:rFonts w:ascii="Garamond" w:hAnsi="Garamond" w:cs="Arial"/>
          <w:sz w:val="22"/>
          <w:szCs w:val="22"/>
          <w:lang w:val="es-CO"/>
        </w:rPr>
      </w:pPr>
    </w:p>
    <w:p w14:paraId="7582E126" w14:textId="041A996D" w:rsidR="00E73C05" w:rsidRDefault="00847A98" w:rsidP="00F3567E">
      <w:pPr>
        <w:spacing w:after="0" w:line="240" w:lineRule="auto"/>
        <w:ind w:firstLine="4"/>
        <w:jc w:val="both"/>
        <w:rPr>
          <w:rFonts w:ascii="Garamond" w:hAnsi="Garamond" w:cs="Arial"/>
          <w:i/>
          <w:iCs/>
          <w:lang w:val="es-CO"/>
        </w:rPr>
      </w:pPr>
      <w:r>
        <w:rPr>
          <w:rFonts w:ascii="Garamond" w:hAnsi="Garamond" w:cs="Arial"/>
          <w:sz w:val="22"/>
          <w:szCs w:val="22"/>
          <w:lang w:val="es-CO"/>
        </w:rPr>
        <w:t xml:space="preserve"> </w:t>
      </w:r>
      <w:r w:rsidRPr="00F535E8">
        <w:rPr>
          <w:rFonts w:ascii="Garamond" w:hAnsi="Garamond" w:cs="Arial"/>
          <w:i/>
          <w:iCs/>
          <w:lang w:val="es-CO"/>
        </w:rPr>
        <w:t>(…)</w:t>
      </w:r>
      <w:r w:rsidR="00621DBC" w:rsidRPr="00F535E8">
        <w:rPr>
          <w:rFonts w:ascii="Garamond" w:hAnsi="Garamond" w:cs="Arial"/>
          <w:i/>
          <w:iCs/>
          <w:lang w:val="es-CO"/>
        </w:rPr>
        <w:t xml:space="preserve"> </w:t>
      </w:r>
      <w:r w:rsidR="00E73C05">
        <w:rPr>
          <w:rFonts w:ascii="Garamond" w:hAnsi="Garamond" w:cs="Arial"/>
          <w:i/>
          <w:iCs/>
          <w:lang w:val="es-CO"/>
        </w:rPr>
        <w:t>la autorización para la comercialización y distribución de artículos pirotécnicos del orden legal y comercial de la marca EL VAQUERO, en la localidad de Fontibón (…)</w:t>
      </w:r>
    </w:p>
    <w:p w14:paraId="79295CA6" w14:textId="77777777" w:rsidR="00E73C05" w:rsidRDefault="00E73C05" w:rsidP="00F3567E">
      <w:pPr>
        <w:spacing w:after="0" w:line="240" w:lineRule="auto"/>
        <w:ind w:firstLine="4"/>
        <w:jc w:val="both"/>
        <w:rPr>
          <w:rFonts w:ascii="Garamond" w:hAnsi="Garamond" w:cs="Arial"/>
          <w:i/>
          <w:iCs/>
          <w:lang w:val="es-CO"/>
        </w:rPr>
      </w:pPr>
    </w:p>
    <w:p w14:paraId="17472A56" w14:textId="38C40D4D" w:rsidR="00F2585C" w:rsidRDefault="00F535E8" w:rsidP="00877EAF">
      <w:pPr>
        <w:spacing w:after="0" w:line="240" w:lineRule="auto"/>
        <w:jc w:val="both"/>
        <w:rPr>
          <w:rFonts w:ascii="Garamond" w:hAnsi="Garamond" w:cs="Arial"/>
          <w:iCs/>
          <w:sz w:val="22"/>
          <w:szCs w:val="22"/>
          <w:lang w:val="es-CO" w:eastAsia="es-CO"/>
        </w:rPr>
      </w:pPr>
      <w:r w:rsidRPr="00257740">
        <w:rPr>
          <w:rFonts w:ascii="Garamond" w:hAnsi="Garamond" w:cs="Arial"/>
          <w:iCs/>
          <w:sz w:val="22"/>
          <w:szCs w:val="22"/>
          <w:lang w:val="es-CO" w:eastAsia="es-CO"/>
        </w:rPr>
        <w:t xml:space="preserve">Le </w:t>
      </w:r>
      <w:r w:rsidR="00E73C05">
        <w:rPr>
          <w:rFonts w:ascii="Garamond" w:hAnsi="Garamond" w:cs="Arial"/>
          <w:iCs/>
          <w:sz w:val="22"/>
          <w:szCs w:val="22"/>
          <w:lang w:val="es-CO" w:eastAsia="es-CO"/>
        </w:rPr>
        <w:t>informo que</w:t>
      </w:r>
      <w:r w:rsidR="00F2585C">
        <w:rPr>
          <w:rFonts w:ascii="Garamond" w:hAnsi="Garamond" w:cs="Arial"/>
          <w:iCs/>
          <w:sz w:val="22"/>
          <w:szCs w:val="22"/>
          <w:lang w:val="es-CO" w:eastAsia="es-CO"/>
        </w:rPr>
        <w:t>,</w:t>
      </w:r>
      <w:r w:rsidR="00E73C05">
        <w:rPr>
          <w:rFonts w:ascii="Garamond" w:hAnsi="Garamond" w:cs="Arial"/>
          <w:iCs/>
          <w:sz w:val="22"/>
          <w:szCs w:val="22"/>
          <w:lang w:val="es-CO" w:eastAsia="es-CO"/>
        </w:rPr>
        <w:t xml:space="preserve"> para la obtención de la autorización para el almacenamiento, distribución</w:t>
      </w:r>
      <w:r w:rsidR="00F2585C">
        <w:rPr>
          <w:rFonts w:ascii="Garamond" w:hAnsi="Garamond" w:cs="Arial"/>
          <w:iCs/>
          <w:sz w:val="22"/>
          <w:szCs w:val="22"/>
          <w:lang w:val="es-CO" w:eastAsia="es-CO"/>
        </w:rPr>
        <w:t xml:space="preserve"> </w:t>
      </w:r>
      <w:r w:rsidR="00F2585C" w:rsidRPr="00F2585C">
        <w:rPr>
          <w:rFonts w:ascii="Garamond" w:hAnsi="Garamond" w:cs="Arial"/>
          <w:iCs/>
          <w:sz w:val="22"/>
          <w:szCs w:val="22"/>
          <w:lang w:val="es-CO" w:eastAsia="es-CO"/>
        </w:rPr>
        <w:t>de productos pirotécnicos, fuegos artificiales, pólvora y globos aerostáticos de pirotecnia,</w:t>
      </w:r>
      <w:r w:rsidR="00F2585C">
        <w:rPr>
          <w:rFonts w:ascii="Garamond" w:hAnsi="Garamond" w:cs="Arial"/>
          <w:iCs/>
          <w:sz w:val="22"/>
          <w:szCs w:val="22"/>
          <w:lang w:val="es-CO" w:eastAsia="es-CO"/>
        </w:rPr>
        <w:t xml:space="preserve"> en la Localidad de Fontibón, debe cumplir con la totalidad de los requisitos estipulados en los artículos 320, 321, y 322 del Decreto 642 del 2025, los que me permito citar a continuación: </w:t>
      </w:r>
    </w:p>
    <w:p w14:paraId="132775E9" w14:textId="77777777" w:rsidR="00F2585C" w:rsidRDefault="00F2585C" w:rsidP="00877EAF">
      <w:pPr>
        <w:spacing w:after="0" w:line="240" w:lineRule="auto"/>
        <w:jc w:val="both"/>
        <w:rPr>
          <w:rFonts w:ascii="Garamond" w:hAnsi="Garamond" w:cs="Arial"/>
          <w:iCs/>
          <w:sz w:val="22"/>
          <w:szCs w:val="22"/>
          <w:lang w:val="es-CO" w:eastAsia="es-CO"/>
        </w:rPr>
      </w:pPr>
    </w:p>
    <w:p w14:paraId="7E9C0D83" w14:textId="77777777" w:rsidR="00F2585C" w:rsidRPr="00F2585C" w:rsidRDefault="00F2585C" w:rsidP="00F2585C">
      <w:pPr>
        <w:spacing w:after="0" w:line="240" w:lineRule="auto"/>
        <w:jc w:val="both"/>
        <w:rPr>
          <w:rFonts w:ascii="Garamond" w:hAnsi="Garamond" w:cs="Arial"/>
          <w:i/>
          <w:lang w:val="es-CO" w:eastAsia="es-CO"/>
        </w:rPr>
      </w:pPr>
      <w:r>
        <w:rPr>
          <w:rFonts w:ascii="Garamond" w:hAnsi="Garamond" w:cs="Arial"/>
          <w:iCs/>
          <w:sz w:val="22"/>
          <w:szCs w:val="22"/>
          <w:lang w:val="es-CO" w:eastAsia="es-CO"/>
        </w:rPr>
        <w:t xml:space="preserve">(…) </w:t>
      </w:r>
      <w:r w:rsidRPr="00F2585C">
        <w:rPr>
          <w:rFonts w:ascii="Garamond" w:hAnsi="Garamond" w:cs="Arial"/>
          <w:i/>
          <w:lang w:val="es-CO" w:eastAsia="es-CO"/>
        </w:rPr>
        <w:t>Artículo 320. Almacenamiento, Distribución y Comercialización. Para el almacenamiento, distribución y comercialización de productos pirotécnicos, fuegos artificiales, pólvora y globos aerostáticos de pirotecnia permitidos por la ley en la ciudad de Bogotá, será necesaria autorización emitida por cada Alcaldía Local, que será expedida dando cumplimiento a lo preceptuado en los artículos 2.2.4.2.5. y 2.2.4.2.15 del Decreto 1066 de 2015, adicionados por el artículo 1 del Decreto Nacional 2174 de 2023.</w:t>
      </w:r>
    </w:p>
    <w:p w14:paraId="43BF5D57" w14:textId="77777777" w:rsidR="00F2585C" w:rsidRPr="00F2585C" w:rsidRDefault="00F2585C" w:rsidP="00F2585C">
      <w:pPr>
        <w:spacing w:after="0" w:line="240" w:lineRule="auto"/>
        <w:jc w:val="both"/>
        <w:rPr>
          <w:rFonts w:ascii="Garamond" w:hAnsi="Garamond" w:cs="Arial"/>
          <w:i/>
          <w:lang w:val="es-CO" w:eastAsia="es-CO"/>
        </w:rPr>
      </w:pPr>
    </w:p>
    <w:p w14:paraId="5F92AA59" w14:textId="4FF97646"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 xml:space="preserve"> Puntualmente, las Alcaldías Locales verificarán los siguientes requisitos para conceder la respectiva autorización:</w:t>
      </w:r>
    </w:p>
    <w:p w14:paraId="189E062E" w14:textId="77777777" w:rsidR="00F2585C" w:rsidRPr="00F2585C" w:rsidRDefault="00F2585C" w:rsidP="00F2585C">
      <w:pPr>
        <w:spacing w:after="0" w:line="240" w:lineRule="auto"/>
        <w:jc w:val="both"/>
        <w:rPr>
          <w:rFonts w:ascii="Garamond" w:hAnsi="Garamond" w:cs="Arial"/>
          <w:i/>
          <w:lang w:val="es-CO" w:eastAsia="es-CO"/>
        </w:rPr>
      </w:pPr>
    </w:p>
    <w:p w14:paraId="5150FC99" w14:textId="659AA843"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 xml:space="preserve"> 1.  No se permitirá almacenar, distribuir y comercializar en el espacio público y en zonas residenciales todo tipo de elementos que incorporen productos pirotécnicos, fuegos artificiales, pólvora y globos aerostáticos de pirotecnia, con el fin de garantizar la vida e integridad de los/as ciudadanos, la protección del espacio público, la propiedad y la prevención de incendios y emergencias conexas (explosiones, derrumbes, colapsos estructurales, afectaciones a las redes de servicios públicos).</w:t>
      </w:r>
    </w:p>
    <w:p w14:paraId="0F99210F" w14:textId="77777777" w:rsidR="00F2585C" w:rsidRPr="00F2585C" w:rsidRDefault="00F2585C" w:rsidP="00F2585C">
      <w:pPr>
        <w:spacing w:after="0" w:line="240" w:lineRule="auto"/>
        <w:jc w:val="both"/>
        <w:rPr>
          <w:rFonts w:ascii="Garamond" w:hAnsi="Garamond" w:cs="Arial"/>
          <w:i/>
          <w:lang w:val="es-CO" w:eastAsia="es-CO"/>
        </w:rPr>
      </w:pPr>
    </w:p>
    <w:p w14:paraId="0095E896"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2. No se permitirá almacenar, distribuir y comercializar productos pirotécnicos, fuegos artificiales, pólvora y globos aerostáticos de pirotecnia en establecimientos de comercio de personas jurídicas o naturales que no incluyan en su objeto social de manera concreta dicha actividad.</w:t>
      </w:r>
    </w:p>
    <w:p w14:paraId="15AC6ADD" w14:textId="77777777" w:rsidR="00F2585C" w:rsidRPr="00F2585C" w:rsidRDefault="00F2585C" w:rsidP="00F2585C">
      <w:pPr>
        <w:spacing w:after="0" w:line="240" w:lineRule="auto"/>
        <w:jc w:val="both"/>
        <w:rPr>
          <w:rFonts w:ascii="Garamond" w:hAnsi="Garamond" w:cs="Arial"/>
          <w:i/>
          <w:lang w:val="es-CO" w:eastAsia="es-CO"/>
        </w:rPr>
      </w:pPr>
    </w:p>
    <w:p w14:paraId="128C5423"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3. En ninguna circunstancia se debe efectuar almacenamiento, distribución y comercialización de productos pirotécnicos, fuegos artificiales, pólvora y globos aerostáticos de pirotecnia a menos de 100 metros de colegios, jardines infantiles, estaciones de servicio y zonas residenciales.</w:t>
      </w:r>
    </w:p>
    <w:p w14:paraId="1291C76D" w14:textId="77777777" w:rsidR="00F2585C" w:rsidRPr="00F2585C" w:rsidRDefault="00F2585C" w:rsidP="00F2585C">
      <w:pPr>
        <w:spacing w:after="0" w:line="240" w:lineRule="auto"/>
        <w:jc w:val="both"/>
        <w:rPr>
          <w:rFonts w:ascii="Garamond" w:hAnsi="Garamond" w:cs="Arial"/>
          <w:i/>
          <w:lang w:val="es-CO" w:eastAsia="es-CO"/>
        </w:rPr>
      </w:pPr>
    </w:p>
    <w:p w14:paraId="7D9C5AD0"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4. En el caso de sustancias químicas controladas, se deberá contar con la autorización otorgada por el Departamento de Control Comercio de Armas, Municiones y Explosivos del Ministerio de Defensa en los términos del parágrafo del artículo 2.2.4.2.5. del Decreto Nacional 1066 de 2015, adicionado por el artículo 1° del Decreto Nacional 2174 de 2023.</w:t>
      </w:r>
    </w:p>
    <w:p w14:paraId="4466EA4C" w14:textId="77777777" w:rsidR="00F2585C" w:rsidRPr="00F2585C" w:rsidRDefault="00F2585C" w:rsidP="00F2585C">
      <w:pPr>
        <w:spacing w:after="0" w:line="240" w:lineRule="auto"/>
        <w:jc w:val="both"/>
        <w:rPr>
          <w:rFonts w:ascii="Garamond" w:hAnsi="Garamond" w:cs="Arial"/>
          <w:i/>
          <w:lang w:val="es-CO" w:eastAsia="es-CO"/>
        </w:rPr>
      </w:pPr>
    </w:p>
    <w:p w14:paraId="3B372E4A"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5. En todo caso, la autorización requiere concepto previo favorable de la Unidad Administrativa Especial Cuerpo de Bomberos, acreditando el cumplimiento de las condiciones de seguridad humana y medidas de protección contra incendios del establecimiento.</w:t>
      </w:r>
    </w:p>
    <w:p w14:paraId="64589269" w14:textId="77777777" w:rsidR="00F2585C" w:rsidRPr="00F2585C" w:rsidRDefault="00F2585C" w:rsidP="00F2585C">
      <w:pPr>
        <w:spacing w:after="0" w:line="240" w:lineRule="auto"/>
        <w:jc w:val="both"/>
        <w:rPr>
          <w:rFonts w:ascii="Garamond" w:hAnsi="Garamond" w:cs="Arial"/>
          <w:i/>
          <w:lang w:val="es-CO" w:eastAsia="es-CO"/>
        </w:rPr>
      </w:pPr>
    </w:p>
    <w:p w14:paraId="34F5B916"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(Artículo 19, Decreto Distrital 598 de 2025)</w:t>
      </w:r>
    </w:p>
    <w:p w14:paraId="41872F73" w14:textId="77777777" w:rsidR="00F2585C" w:rsidRPr="00F2585C" w:rsidRDefault="00F2585C" w:rsidP="00F2585C">
      <w:pPr>
        <w:spacing w:after="0" w:line="240" w:lineRule="auto"/>
        <w:jc w:val="both"/>
        <w:rPr>
          <w:rFonts w:ascii="Garamond" w:hAnsi="Garamond" w:cs="Arial"/>
          <w:i/>
          <w:lang w:val="es-CO" w:eastAsia="es-CO"/>
        </w:rPr>
      </w:pPr>
    </w:p>
    <w:p w14:paraId="7A34240B"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Artículo 321. Verificación de condiciones para la comercialización. Para la adquisición y comercialización, se tendrán en cuenta los requisitos establecidos en el Decreto Ley 2174 de 2023, para el caso de los productos de Categoría tres, solamente podrán ser suministrados a quienes cuenten con: la licencia que expide el Departamento de Control de Comercio de Armas, Municiones y Explosivos de conformidad con los requisitos establecidos en los artículos 2.2.4.2.5 y 2.2.4.2.6 del Decreto1066 de 2015, adicionado por el artículo 1 del Decreto 2174 de 2023. y (</w:t>
      </w:r>
      <w:proofErr w:type="spellStart"/>
      <w:r w:rsidRPr="00F2585C">
        <w:rPr>
          <w:rFonts w:ascii="Garamond" w:hAnsi="Garamond" w:cs="Arial"/>
          <w:i/>
          <w:lang w:val="es-CO" w:eastAsia="es-CO"/>
        </w:rPr>
        <w:t>ii</w:t>
      </w:r>
      <w:proofErr w:type="spellEnd"/>
      <w:r w:rsidRPr="00F2585C">
        <w:rPr>
          <w:rFonts w:ascii="Garamond" w:hAnsi="Garamond" w:cs="Arial"/>
          <w:i/>
          <w:lang w:val="es-CO" w:eastAsia="es-CO"/>
        </w:rPr>
        <w:t>) el carné emitido por Unidad Administrativa Especial Cuerpo Oficial de Bomberos para el uso y manipulación de conformidad con lo señalado en el artículo 2.2.4.2.5 del Decreto Nacional 2174 de 2023.</w:t>
      </w:r>
    </w:p>
    <w:p w14:paraId="67DFDBAC" w14:textId="021CAD91" w:rsidR="00F2585C" w:rsidRPr="00F2585C" w:rsidRDefault="00F2585C" w:rsidP="00F2585C">
      <w:pPr>
        <w:spacing w:after="0" w:line="240" w:lineRule="auto"/>
        <w:jc w:val="both"/>
        <w:rPr>
          <w:rFonts w:ascii="Garamond" w:hAnsi="Garamond" w:cs="Arial"/>
          <w:i/>
          <w:lang w:val="es-CO" w:eastAsia="es-CO"/>
        </w:rPr>
      </w:pPr>
    </w:p>
    <w:p w14:paraId="6DF42212"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(Artículo 20, Decreto Distrital 598 de 2025)</w:t>
      </w:r>
    </w:p>
    <w:p w14:paraId="7B7012B4" w14:textId="77777777" w:rsidR="00F2585C" w:rsidRPr="00F2585C" w:rsidRDefault="00F2585C" w:rsidP="00F2585C">
      <w:pPr>
        <w:spacing w:after="0" w:line="240" w:lineRule="auto"/>
        <w:jc w:val="both"/>
        <w:rPr>
          <w:rFonts w:ascii="Garamond" w:hAnsi="Garamond" w:cs="Arial"/>
          <w:i/>
          <w:lang w:val="es-CO" w:eastAsia="es-CO"/>
        </w:rPr>
      </w:pPr>
    </w:p>
    <w:p w14:paraId="158A7210" w14:textId="7777777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Artículo 322. Obligación de registro y trazabilidad. Las personas naturales y/o jurídicas que se dediquen a la fabricación, manipulación, transporte, almacenamiento, comercialización, compra, venta o uso de pólvora, productos pirotécnicos, fuegos artificiales y globos aerostáticos de pirotecnia deberán registrar, en el punto de venta o entrega, la información correspondiente a cada operación. Dicho registro deberá incluir la identificación del comprador, del responsable del transporte, la ruta prevista desde el lugar de adquisición hasta el sitio donde permanecerá la pólvora, la dirección exacta y descripción del lugar de almacenamiento, así como la fecha, hora y finalidad de su utilización. Esta información deberá consignarse de manera previa al retiro del producto y conservarse en el establecimiento a disposición de las autoridades competentes, junto con los soportes que acrediten el cumplimiento de los requisitos aplicables a cada categoría, conforme a lo dispuesto en el presente Subcapítulo.</w:t>
      </w:r>
    </w:p>
    <w:p w14:paraId="797DA802" w14:textId="77777777" w:rsidR="00F2585C" w:rsidRPr="00F2585C" w:rsidRDefault="00F2585C" w:rsidP="00F2585C">
      <w:pPr>
        <w:spacing w:after="0" w:line="240" w:lineRule="auto"/>
        <w:jc w:val="both"/>
        <w:rPr>
          <w:rFonts w:ascii="Garamond" w:hAnsi="Garamond" w:cs="Arial"/>
          <w:i/>
          <w:lang w:val="es-CO" w:eastAsia="es-CO"/>
        </w:rPr>
      </w:pPr>
    </w:p>
    <w:p w14:paraId="062497CC" w14:textId="30CCE387" w:rsidR="00F2585C" w:rsidRPr="00F2585C" w:rsidRDefault="00F2585C" w:rsidP="00F2585C">
      <w:pPr>
        <w:spacing w:after="0" w:line="240" w:lineRule="auto"/>
        <w:jc w:val="both"/>
        <w:rPr>
          <w:rFonts w:ascii="Garamond" w:hAnsi="Garamond" w:cs="Arial"/>
          <w:i/>
          <w:lang w:val="es-CO" w:eastAsia="es-CO"/>
        </w:rPr>
      </w:pPr>
      <w:r w:rsidRPr="00F2585C">
        <w:rPr>
          <w:rFonts w:ascii="Garamond" w:hAnsi="Garamond" w:cs="Arial"/>
          <w:i/>
          <w:lang w:val="es-CO" w:eastAsia="es-CO"/>
        </w:rPr>
        <w:t>El Distrito Capital, con el apoyo de la Policía Nacional y demás entidades con funciones de control, ejercerá labores de inspección y vigilancia sobre el cumplimiento de las rutas, destinos y condiciones informadas. En todo caso, las autoridades competentes deberán poder verificar la trazabilidad de los productos de que trata este Capítulo. En caso de verificarse la ausencia de la pólvora en el lugar declarado, su transporte por rutas no autorizadas o el incumplimiento de las obligaciones establecidas en el presente parágrafo, se impondrán las medidas preventivas y sanciones administrativas a que haya lugar, de acuerdo con lo previsto en el artículo 30 de la Ley 1801 de 2016 y las demás disposiciones apli</w:t>
      </w:r>
      <w:r>
        <w:rPr>
          <w:rFonts w:ascii="Garamond" w:hAnsi="Garamond" w:cs="Arial"/>
          <w:i/>
          <w:lang w:val="es-CO" w:eastAsia="es-CO"/>
        </w:rPr>
        <w:t>cables</w:t>
      </w:r>
    </w:p>
    <w:p w14:paraId="656EE9F7" w14:textId="77777777" w:rsidR="00F2585C" w:rsidRPr="00F2585C" w:rsidRDefault="00F2585C" w:rsidP="00877EAF">
      <w:pPr>
        <w:spacing w:after="0" w:line="240" w:lineRule="auto"/>
        <w:jc w:val="both"/>
        <w:rPr>
          <w:rFonts w:ascii="Garamond" w:hAnsi="Garamond" w:cs="Arial"/>
          <w:i/>
          <w:lang w:val="es-CO" w:eastAsia="es-CO"/>
        </w:rPr>
      </w:pPr>
    </w:p>
    <w:p w14:paraId="7BB561F5" w14:textId="77777777" w:rsidR="00C81471" w:rsidRDefault="00F2585C" w:rsidP="00877EAF">
      <w:pPr>
        <w:spacing w:after="0" w:line="240" w:lineRule="auto"/>
        <w:jc w:val="both"/>
        <w:rPr>
          <w:rFonts w:ascii="Garamond" w:hAnsi="Garamond" w:cs="Arial"/>
          <w:iCs/>
          <w:sz w:val="22"/>
          <w:szCs w:val="22"/>
          <w:lang w:val="es-CO" w:eastAsia="es-CO"/>
        </w:rPr>
      </w:pPr>
      <w:r>
        <w:rPr>
          <w:rFonts w:ascii="Garamond" w:hAnsi="Garamond" w:cs="Arial"/>
          <w:iCs/>
          <w:sz w:val="22"/>
          <w:szCs w:val="22"/>
          <w:lang w:val="es-CO" w:eastAsia="es-CO"/>
        </w:rPr>
        <w:t>Aunado a lo anterior, y revisados los documentos que adjunto con su solicitud,</w:t>
      </w:r>
      <w:r w:rsidR="00385FC5">
        <w:rPr>
          <w:rFonts w:ascii="Garamond" w:hAnsi="Garamond" w:cs="Arial"/>
          <w:iCs/>
          <w:sz w:val="22"/>
          <w:szCs w:val="22"/>
          <w:lang w:val="es-CO" w:eastAsia="es-CO"/>
        </w:rPr>
        <w:t xml:space="preserve"> no se observan todos los documentos enunciados en la norma citada con antelación, dentro los que se destacan</w:t>
      </w:r>
      <w:r w:rsidR="00C81471">
        <w:rPr>
          <w:rFonts w:ascii="Garamond" w:hAnsi="Garamond" w:cs="Arial"/>
          <w:iCs/>
          <w:sz w:val="22"/>
          <w:szCs w:val="22"/>
          <w:lang w:val="es-CO" w:eastAsia="es-CO"/>
        </w:rPr>
        <w:t>:</w:t>
      </w:r>
    </w:p>
    <w:p w14:paraId="45321423" w14:textId="77777777" w:rsidR="00C81471" w:rsidRDefault="00C81471" w:rsidP="00877EAF">
      <w:pPr>
        <w:spacing w:after="0" w:line="240" w:lineRule="auto"/>
        <w:jc w:val="both"/>
        <w:rPr>
          <w:rFonts w:ascii="Garamond" w:hAnsi="Garamond" w:cs="Arial"/>
          <w:iCs/>
          <w:sz w:val="22"/>
          <w:szCs w:val="22"/>
          <w:lang w:val="es-CO" w:eastAsia="es-CO"/>
        </w:rPr>
      </w:pPr>
    </w:p>
    <w:p w14:paraId="441C096E" w14:textId="77777777" w:rsidR="00C81471" w:rsidRPr="00C81471" w:rsidRDefault="00C81471" w:rsidP="00C81471">
      <w:pPr>
        <w:pStyle w:val="Prrafodelista"/>
        <w:numPr>
          <w:ilvl w:val="0"/>
          <w:numId w:val="9"/>
        </w:numPr>
        <w:spacing w:after="0" w:line="240" w:lineRule="auto"/>
        <w:jc w:val="both"/>
        <w:rPr>
          <w:rFonts w:ascii="Garamond" w:hAnsi="Garamond" w:cs="Arial"/>
          <w:i/>
          <w:lang w:val="es-CO" w:eastAsia="es-CO"/>
        </w:rPr>
      </w:pPr>
      <w:r w:rsidRPr="00C81471">
        <w:rPr>
          <w:rFonts w:ascii="Garamond" w:hAnsi="Garamond" w:cs="Arial"/>
          <w:iCs/>
          <w:sz w:val="22"/>
          <w:szCs w:val="22"/>
          <w:lang w:val="es-CO" w:eastAsia="es-CO"/>
        </w:rPr>
        <w:t>En el caso de sustancias químicas controladas, se deberá contar con la autorización otorgada por el Departamento de Control Comercio de Armas, Municiones y Explosivos del Ministerio de Defensa en los términos del parágrafo del artículo 2.2.4.2.5. del Decreto Nacional 1066 de 2015, adicionado por el artículo 1° del Decreto Nacional 2174 de 2023.</w:t>
      </w:r>
    </w:p>
    <w:p w14:paraId="39F4BE9E" w14:textId="1A437ECF" w:rsidR="00F2585C" w:rsidRPr="00C81471" w:rsidRDefault="00C81471" w:rsidP="00C81471">
      <w:pPr>
        <w:pStyle w:val="Prrafodelista"/>
        <w:numPr>
          <w:ilvl w:val="0"/>
          <w:numId w:val="9"/>
        </w:numPr>
        <w:spacing w:after="0" w:line="240" w:lineRule="auto"/>
        <w:jc w:val="both"/>
        <w:rPr>
          <w:rFonts w:ascii="Garamond" w:hAnsi="Garamond" w:cs="Arial"/>
          <w:i/>
          <w:lang w:val="es-CO" w:eastAsia="es-CO"/>
        </w:rPr>
      </w:pPr>
      <w:r>
        <w:rPr>
          <w:rFonts w:ascii="Garamond" w:hAnsi="Garamond" w:cs="Arial"/>
          <w:iCs/>
          <w:sz w:val="22"/>
          <w:szCs w:val="22"/>
          <w:lang w:val="es-CO" w:eastAsia="es-CO"/>
        </w:rPr>
        <w:t>C</w:t>
      </w:r>
      <w:r w:rsidRPr="00C81471">
        <w:rPr>
          <w:rFonts w:ascii="Garamond" w:hAnsi="Garamond" w:cs="Arial"/>
          <w:iCs/>
          <w:sz w:val="22"/>
          <w:szCs w:val="22"/>
          <w:lang w:val="es-CO" w:eastAsia="es-CO"/>
        </w:rPr>
        <w:t>oncepto previo favorable de la Unidad Administrativa Especial Cuerpo de Bomberos, acreditando el cumplimiento de las condiciones de seguridad humana y medidas de protección contra incendios del establecimiento.</w:t>
      </w:r>
      <w:r w:rsidR="00385FC5" w:rsidRPr="00C81471">
        <w:rPr>
          <w:rFonts w:ascii="Garamond" w:hAnsi="Garamond" w:cs="Arial"/>
          <w:iCs/>
          <w:sz w:val="22"/>
          <w:szCs w:val="22"/>
          <w:lang w:val="es-CO" w:eastAsia="es-CO"/>
        </w:rPr>
        <w:t xml:space="preserve">   </w:t>
      </w:r>
      <w:r w:rsidR="00F2585C" w:rsidRPr="00C81471">
        <w:rPr>
          <w:rFonts w:ascii="Garamond" w:hAnsi="Garamond" w:cs="Arial"/>
          <w:iCs/>
          <w:sz w:val="22"/>
          <w:szCs w:val="22"/>
          <w:lang w:val="es-CO" w:eastAsia="es-CO"/>
        </w:rPr>
        <w:t xml:space="preserve">   </w:t>
      </w:r>
      <w:r w:rsidR="00F2585C" w:rsidRPr="00C81471">
        <w:rPr>
          <w:rFonts w:ascii="Garamond" w:hAnsi="Garamond" w:cs="Arial"/>
          <w:i/>
          <w:lang w:val="es-CO" w:eastAsia="es-CO"/>
        </w:rPr>
        <w:t xml:space="preserve"> </w:t>
      </w:r>
    </w:p>
    <w:p w14:paraId="5FB2CC4D" w14:textId="77777777" w:rsidR="00877EAF" w:rsidRDefault="00877EAF" w:rsidP="00877EAF">
      <w:pPr>
        <w:spacing w:after="0" w:line="240" w:lineRule="auto"/>
        <w:jc w:val="both"/>
        <w:rPr>
          <w:rFonts w:ascii="Garamond" w:hAnsi="Garamond" w:cs="Arial"/>
          <w:sz w:val="22"/>
          <w:szCs w:val="22"/>
          <w:lang w:val="es-MX"/>
        </w:rPr>
      </w:pPr>
    </w:p>
    <w:bookmarkEnd w:id="1"/>
    <w:p w14:paraId="40E0975F" w14:textId="69547C83"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50E48ABE" w14:textId="77777777" w:rsidR="00877EAF" w:rsidRPr="00013DB5" w:rsidRDefault="00877EAF" w:rsidP="00877EAF">
      <w:pPr>
        <w:spacing w:after="0" w:line="240" w:lineRule="auto"/>
        <w:jc w:val="both"/>
        <w:rPr>
          <w:rFonts w:ascii="Garamond" w:hAnsi="Garamond" w:cs="Arial"/>
          <w:sz w:val="22"/>
          <w:szCs w:val="22"/>
          <w:lang w:val="es-MX"/>
        </w:rPr>
      </w:pPr>
    </w:p>
    <w:p w14:paraId="0140BF51" w14:textId="77777777" w:rsidR="00FA7E20" w:rsidRPr="003E11C5" w:rsidRDefault="00FA7E20" w:rsidP="00877EAF">
      <w:pPr>
        <w:pStyle w:val="Standard"/>
        <w:rPr>
          <w:rFonts w:ascii="Garamond" w:hAnsi="Garamond" w:cs="Arial"/>
          <w:sz w:val="22"/>
          <w:szCs w:val="22"/>
          <w:lang w:eastAsia="zh-CN"/>
        </w:rPr>
      </w:pPr>
    </w:p>
    <w:p w14:paraId="0D2CBCF5" w14:textId="4728CB8C"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E333545" w14:textId="215281B6" w:rsidR="0073450F" w:rsidRPr="00D019BD" w:rsidRDefault="0073450F" w:rsidP="00877EAF">
      <w:pPr>
        <w:spacing w:after="0" w:line="240" w:lineRule="auto"/>
        <w:jc w:val="both"/>
        <w:rPr>
          <w:sz w:val="16"/>
          <w:szCs w:val="16"/>
          <w:lang w:val="es-CO"/>
        </w:rPr>
      </w:pPr>
      <w:r w:rsidRPr="00C5430F">
        <w:rPr>
          <w:sz w:val="16"/>
          <w:szCs w:val="16"/>
          <w:lang w:val="es-CO"/>
        </w:rPr>
        <w:t xml:space="preserve">Anexos: </w:t>
      </w:r>
    </w:p>
    <w:p w14:paraId="571F5019" w14:textId="1AC355FF" w:rsidR="005F3A64" w:rsidRPr="005F3A64" w:rsidRDefault="0073450F" w:rsidP="00877EAF">
      <w:pPr>
        <w:spacing w:after="0" w:line="240" w:lineRule="auto"/>
        <w:jc w:val="both"/>
        <w:rPr>
          <w:rFonts w:ascii="Arial" w:hAnsi="Arial" w:cs="Arial"/>
          <w:sz w:val="15"/>
          <w:szCs w:val="15"/>
          <w:u w:val="single"/>
          <w:shd w:val="clear" w:color="auto" w:fill="E3E8EC"/>
        </w:rPr>
      </w:pPr>
      <w:r w:rsidRPr="00C5430F">
        <w:rPr>
          <w:sz w:val="16"/>
          <w:szCs w:val="16"/>
          <w:lang w:val="es-CO"/>
        </w:rPr>
        <w:t xml:space="preserve">Copia: </w:t>
      </w:r>
      <w:r w:rsidR="00E02DD4" w:rsidRPr="00E02DD4">
        <w:rPr>
          <w:sz w:val="16"/>
          <w:szCs w:val="16"/>
          <w:lang w:val="es-CO"/>
        </w:rPr>
        <w:t>guspic3@gmail.com</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w:t>
      </w:r>
      <w:proofErr w:type="spellStart"/>
      <w:r w:rsidRPr="00C5430F">
        <w:rPr>
          <w:sz w:val="16"/>
          <w:szCs w:val="16"/>
          <w:lang w:val="es-CO"/>
        </w:rPr>
        <w:t>CPS</w:t>
      </w:r>
      <w:proofErr w:type="spellEnd"/>
      <w:r w:rsidRPr="00C5430F">
        <w:rPr>
          <w:sz w:val="16"/>
          <w:szCs w:val="16"/>
          <w:lang w:val="es-CO"/>
        </w:rPr>
        <w:t xml:space="preserve">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FB80486" w14:textId="29F32E93" w:rsidR="00177588" w:rsidRPr="00C5430F" w:rsidRDefault="00177588" w:rsidP="00877EAF">
      <w:pPr>
        <w:spacing w:after="0" w:line="240" w:lineRule="auto"/>
        <w:jc w:val="both"/>
        <w:rPr>
          <w:sz w:val="16"/>
          <w:szCs w:val="16"/>
        </w:rPr>
      </w:pPr>
      <w:r w:rsidRPr="00C5430F">
        <w:rPr>
          <w:sz w:val="16"/>
          <w:szCs w:val="16"/>
        </w:rPr>
        <w:t>Revis</w:t>
      </w:r>
      <w:r w:rsidR="00FA7E20" w:rsidRPr="00C5430F">
        <w:rPr>
          <w:sz w:val="16"/>
          <w:szCs w:val="16"/>
        </w:rPr>
        <w:t>ó</w:t>
      </w:r>
      <w:r w:rsidRPr="00C5430F">
        <w:rPr>
          <w:sz w:val="16"/>
          <w:szCs w:val="16"/>
        </w:rPr>
        <w:t xml:space="preserve">: </w:t>
      </w:r>
      <w:r w:rsidR="0073450F" w:rsidRPr="00C5430F">
        <w:rPr>
          <w:sz w:val="16"/>
          <w:szCs w:val="16"/>
        </w:rPr>
        <w:t>María</w:t>
      </w:r>
      <w:r w:rsidR="00FA7E20" w:rsidRPr="00C5430F">
        <w:rPr>
          <w:sz w:val="16"/>
          <w:szCs w:val="16"/>
        </w:rPr>
        <w:t xml:space="preserve"> Isabel Pacheco Arias</w:t>
      </w:r>
      <w:r w:rsidR="002D3D6D" w:rsidRPr="00C5430F">
        <w:rPr>
          <w:sz w:val="16"/>
          <w:szCs w:val="16"/>
        </w:rPr>
        <w:t xml:space="preserve"> - Profesional Universitario Código 219 Grado 1</w:t>
      </w:r>
      <w:r w:rsidR="00FA7E20" w:rsidRPr="00C5430F">
        <w:rPr>
          <w:sz w:val="16"/>
          <w:szCs w:val="16"/>
        </w:rPr>
        <w:t>8</w:t>
      </w:r>
    </w:p>
    <w:bookmarkEnd w:id="0"/>
    <w:p w14:paraId="319A3962" w14:textId="1C5B790A" w:rsidR="002F6571" w:rsidRPr="00C5430F" w:rsidRDefault="00FA7E20" w:rsidP="00877EAF">
      <w:pPr>
        <w:spacing w:after="0" w:line="240" w:lineRule="auto"/>
        <w:jc w:val="both"/>
        <w:rPr>
          <w:sz w:val="16"/>
          <w:szCs w:val="16"/>
        </w:rPr>
      </w:pPr>
      <w:r w:rsidRPr="00C5430F">
        <w:rPr>
          <w:sz w:val="16"/>
          <w:szCs w:val="16"/>
        </w:rPr>
        <w:t>Revisó y aprobó: Víctor Julio Sánchez Acosta-Profesional Especializado Código 222 Grado 24</w:t>
      </w:r>
    </w:p>
    <w:sectPr w:rsidR="002F6571" w:rsidRPr="00C5430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7B402" w14:textId="77777777" w:rsidR="00D746B2" w:rsidRDefault="00D746B2" w:rsidP="0001578B">
      <w:pPr>
        <w:spacing w:after="0" w:line="240" w:lineRule="auto"/>
      </w:pPr>
      <w:r>
        <w:separator/>
      </w:r>
    </w:p>
  </w:endnote>
  <w:endnote w:type="continuationSeparator" w:id="0">
    <w:p w14:paraId="2A0DF924" w14:textId="77777777" w:rsidR="00D746B2" w:rsidRDefault="00D746B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EBDF9" w14:textId="77777777" w:rsidR="00D746B2" w:rsidRDefault="00D746B2" w:rsidP="0001578B">
      <w:pPr>
        <w:spacing w:after="0" w:line="240" w:lineRule="auto"/>
      </w:pPr>
      <w:r>
        <w:separator/>
      </w:r>
    </w:p>
  </w:footnote>
  <w:footnote w:type="continuationSeparator" w:id="0">
    <w:p w14:paraId="335C0D06" w14:textId="77777777" w:rsidR="00D746B2" w:rsidRDefault="00D746B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C6120"/>
    <w:multiLevelType w:val="hybridMultilevel"/>
    <w:tmpl w:val="C1CC6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D1689E"/>
    <w:multiLevelType w:val="hybridMultilevel"/>
    <w:tmpl w:val="87D69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462C3DF9"/>
    <w:multiLevelType w:val="hybridMultilevel"/>
    <w:tmpl w:val="8BEA19B6"/>
    <w:lvl w:ilvl="0" w:tplc="240A0001">
      <w:start w:val="1"/>
      <w:numFmt w:val="bullet"/>
      <w:lvlText w:val=""/>
      <w:lvlJc w:val="left"/>
      <w:pPr>
        <w:ind w:left="724" w:hanging="360"/>
      </w:pPr>
      <w:rPr>
        <w:rFonts w:ascii="Symbol" w:hAnsi="Symbol" w:hint="default"/>
      </w:rPr>
    </w:lvl>
    <w:lvl w:ilvl="1" w:tplc="240A0003" w:tentative="1">
      <w:start w:val="1"/>
      <w:numFmt w:val="bullet"/>
      <w:lvlText w:val="o"/>
      <w:lvlJc w:val="left"/>
      <w:pPr>
        <w:ind w:left="1444" w:hanging="360"/>
      </w:pPr>
      <w:rPr>
        <w:rFonts w:ascii="Courier New" w:hAnsi="Courier New" w:cs="Courier New" w:hint="default"/>
      </w:rPr>
    </w:lvl>
    <w:lvl w:ilvl="2" w:tplc="240A0005" w:tentative="1">
      <w:start w:val="1"/>
      <w:numFmt w:val="bullet"/>
      <w:lvlText w:val=""/>
      <w:lvlJc w:val="left"/>
      <w:pPr>
        <w:ind w:left="2164" w:hanging="360"/>
      </w:pPr>
      <w:rPr>
        <w:rFonts w:ascii="Wingdings" w:hAnsi="Wingdings" w:hint="default"/>
      </w:rPr>
    </w:lvl>
    <w:lvl w:ilvl="3" w:tplc="240A0001" w:tentative="1">
      <w:start w:val="1"/>
      <w:numFmt w:val="bullet"/>
      <w:lvlText w:val=""/>
      <w:lvlJc w:val="left"/>
      <w:pPr>
        <w:ind w:left="2884" w:hanging="360"/>
      </w:pPr>
      <w:rPr>
        <w:rFonts w:ascii="Symbol" w:hAnsi="Symbol" w:hint="default"/>
      </w:rPr>
    </w:lvl>
    <w:lvl w:ilvl="4" w:tplc="240A0003" w:tentative="1">
      <w:start w:val="1"/>
      <w:numFmt w:val="bullet"/>
      <w:lvlText w:val="o"/>
      <w:lvlJc w:val="left"/>
      <w:pPr>
        <w:ind w:left="3604" w:hanging="360"/>
      </w:pPr>
      <w:rPr>
        <w:rFonts w:ascii="Courier New" w:hAnsi="Courier New" w:cs="Courier New" w:hint="default"/>
      </w:rPr>
    </w:lvl>
    <w:lvl w:ilvl="5" w:tplc="240A0005" w:tentative="1">
      <w:start w:val="1"/>
      <w:numFmt w:val="bullet"/>
      <w:lvlText w:val=""/>
      <w:lvlJc w:val="left"/>
      <w:pPr>
        <w:ind w:left="4324" w:hanging="360"/>
      </w:pPr>
      <w:rPr>
        <w:rFonts w:ascii="Wingdings" w:hAnsi="Wingdings" w:hint="default"/>
      </w:rPr>
    </w:lvl>
    <w:lvl w:ilvl="6" w:tplc="240A0001" w:tentative="1">
      <w:start w:val="1"/>
      <w:numFmt w:val="bullet"/>
      <w:lvlText w:val=""/>
      <w:lvlJc w:val="left"/>
      <w:pPr>
        <w:ind w:left="5044" w:hanging="360"/>
      </w:pPr>
      <w:rPr>
        <w:rFonts w:ascii="Symbol" w:hAnsi="Symbol" w:hint="default"/>
      </w:rPr>
    </w:lvl>
    <w:lvl w:ilvl="7" w:tplc="240A0003" w:tentative="1">
      <w:start w:val="1"/>
      <w:numFmt w:val="bullet"/>
      <w:lvlText w:val="o"/>
      <w:lvlJc w:val="left"/>
      <w:pPr>
        <w:ind w:left="5764" w:hanging="360"/>
      </w:pPr>
      <w:rPr>
        <w:rFonts w:ascii="Courier New" w:hAnsi="Courier New" w:cs="Courier New" w:hint="default"/>
      </w:rPr>
    </w:lvl>
    <w:lvl w:ilvl="8" w:tplc="240A0005" w:tentative="1">
      <w:start w:val="1"/>
      <w:numFmt w:val="bullet"/>
      <w:lvlText w:val=""/>
      <w:lvlJc w:val="left"/>
      <w:pPr>
        <w:ind w:left="6484" w:hanging="360"/>
      </w:pPr>
      <w:rPr>
        <w:rFonts w:ascii="Wingdings" w:hAnsi="Wingdings" w:hint="default"/>
      </w:rPr>
    </w:lvl>
  </w:abstractNum>
  <w:abstractNum w:abstractNumId="4"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4"/>
  </w:num>
  <w:num w:numId="2" w16cid:durableId="765466019">
    <w:abstractNumId w:val="8"/>
  </w:num>
  <w:num w:numId="3" w16cid:durableId="552278946">
    <w:abstractNumId w:val="2"/>
  </w:num>
  <w:num w:numId="4" w16cid:durableId="1618638631">
    <w:abstractNumId w:val="6"/>
  </w:num>
  <w:num w:numId="5" w16cid:durableId="213473274">
    <w:abstractNumId w:val="7"/>
  </w:num>
  <w:num w:numId="6" w16cid:durableId="471558349">
    <w:abstractNumId w:val="5"/>
  </w:num>
  <w:num w:numId="7" w16cid:durableId="337393302">
    <w:abstractNumId w:val="3"/>
  </w:num>
  <w:num w:numId="8" w16cid:durableId="1268654042">
    <w:abstractNumId w:val="0"/>
  </w:num>
  <w:num w:numId="9" w16cid:durableId="2048990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03FE1"/>
    <w:rsid w:val="00013DB5"/>
    <w:rsid w:val="0001578B"/>
    <w:rsid w:val="00035010"/>
    <w:rsid w:val="000355DB"/>
    <w:rsid w:val="00042792"/>
    <w:rsid w:val="00047C25"/>
    <w:rsid w:val="000573DF"/>
    <w:rsid w:val="000709DC"/>
    <w:rsid w:val="0007137C"/>
    <w:rsid w:val="00091A29"/>
    <w:rsid w:val="00092B73"/>
    <w:rsid w:val="00094BD6"/>
    <w:rsid w:val="000A37BE"/>
    <w:rsid w:val="000A4A84"/>
    <w:rsid w:val="000B50C4"/>
    <w:rsid w:val="000B66D0"/>
    <w:rsid w:val="000C0ACC"/>
    <w:rsid w:val="000C12BA"/>
    <w:rsid w:val="000C6316"/>
    <w:rsid w:val="000D37D3"/>
    <w:rsid w:val="000D694A"/>
    <w:rsid w:val="000D7A33"/>
    <w:rsid w:val="000F0D50"/>
    <w:rsid w:val="000F4DF4"/>
    <w:rsid w:val="0011598B"/>
    <w:rsid w:val="00121228"/>
    <w:rsid w:val="00144ECD"/>
    <w:rsid w:val="00157F32"/>
    <w:rsid w:val="00177588"/>
    <w:rsid w:val="00182652"/>
    <w:rsid w:val="00192508"/>
    <w:rsid w:val="00195DEB"/>
    <w:rsid w:val="001A7753"/>
    <w:rsid w:val="001B1CEC"/>
    <w:rsid w:val="001B7B8D"/>
    <w:rsid w:val="001C6154"/>
    <w:rsid w:val="001C6F9E"/>
    <w:rsid w:val="001D271C"/>
    <w:rsid w:val="001F12F1"/>
    <w:rsid w:val="001F1F40"/>
    <w:rsid w:val="001F5800"/>
    <w:rsid w:val="001F6951"/>
    <w:rsid w:val="002029AF"/>
    <w:rsid w:val="00206FF7"/>
    <w:rsid w:val="00213D6C"/>
    <w:rsid w:val="00230D02"/>
    <w:rsid w:val="00233A4C"/>
    <w:rsid w:val="00247E5F"/>
    <w:rsid w:val="0025460C"/>
    <w:rsid w:val="00257740"/>
    <w:rsid w:val="00257D1D"/>
    <w:rsid w:val="002615B5"/>
    <w:rsid w:val="002666D4"/>
    <w:rsid w:val="00273634"/>
    <w:rsid w:val="0027495A"/>
    <w:rsid w:val="00274A6C"/>
    <w:rsid w:val="00280413"/>
    <w:rsid w:val="00293889"/>
    <w:rsid w:val="002A093C"/>
    <w:rsid w:val="002A4FB4"/>
    <w:rsid w:val="002D0E0A"/>
    <w:rsid w:val="002D3D6D"/>
    <w:rsid w:val="002E09AD"/>
    <w:rsid w:val="002E0C57"/>
    <w:rsid w:val="002F62B5"/>
    <w:rsid w:val="002F6571"/>
    <w:rsid w:val="00302B4B"/>
    <w:rsid w:val="00304CA6"/>
    <w:rsid w:val="0032355D"/>
    <w:rsid w:val="00330919"/>
    <w:rsid w:val="00335003"/>
    <w:rsid w:val="0033768E"/>
    <w:rsid w:val="00345AD5"/>
    <w:rsid w:val="00354C2F"/>
    <w:rsid w:val="00370F09"/>
    <w:rsid w:val="00385FC5"/>
    <w:rsid w:val="00392EAA"/>
    <w:rsid w:val="00395808"/>
    <w:rsid w:val="003A4DD8"/>
    <w:rsid w:val="003A6625"/>
    <w:rsid w:val="003B5BAA"/>
    <w:rsid w:val="003C0E8C"/>
    <w:rsid w:val="003C3580"/>
    <w:rsid w:val="003D04AD"/>
    <w:rsid w:val="003D19C4"/>
    <w:rsid w:val="003D31EB"/>
    <w:rsid w:val="003D57FD"/>
    <w:rsid w:val="003E3875"/>
    <w:rsid w:val="003F676D"/>
    <w:rsid w:val="00401CC9"/>
    <w:rsid w:val="00407A16"/>
    <w:rsid w:val="00427EA0"/>
    <w:rsid w:val="004321EA"/>
    <w:rsid w:val="004326B3"/>
    <w:rsid w:val="00432C37"/>
    <w:rsid w:val="0045423E"/>
    <w:rsid w:val="00457442"/>
    <w:rsid w:val="0046359A"/>
    <w:rsid w:val="00464A52"/>
    <w:rsid w:val="004709A0"/>
    <w:rsid w:val="00471E11"/>
    <w:rsid w:val="004725C8"/>
    <w:rsid w:val="00486460"/>
    <w:rsid w:val="00491C8F"/>
    <w:rsid w:val="00495EAB"/>
    <w:rsid w:val="00497737"/>
    <w:rsid w:val="0049782D"/>
    <w:rsid w:val="004A4A55"/>
    <w:rsid w:val="004C008E"/>
    <w:rsid w:val="004C2877"/>
    <w:rsid w:val="004D0BC2"/>
    <w:rsid w:val="004D5697"/>
    <w:rsid w:val="004F09B9"/>
    <w:rsid w:val="005008AE"/>
    <w:rsid w:val="00500B7F"/>
    <w:rsid w:val="00515BE6"/>
    <w:rsid w:val="00530323"/>
    <w:rsid w:val="0053168D"/>
    <w:rsid w:val="00531ED6"/>
    <w:rsid w:val="0053771C"/>
    <w:rsid w:val="00543C70"/>
    <w:rsid w:val="00547F83"/>
    <w:rsid w:val="00552D94"/>
    <w:rsid w:val="00554ACC"/>
    <w:rsid w:val="00573093"/>
    <w:rsid w:val="00574103"/>
    <w:rsid w:val="00574CCE"/>
    <w:rsid w:val="00580A18"/>
    <w:rsid w:val="005864D1"/>
    <w:rsid w:val="00586883"/>
    <w:rsid w:val="00587D40"/>
    <w:rsid w:val="00590395"/>
    <w:rsid w:val="005A540E"/>
    <w:rsid w:val="005A6785"/>
    <w:rsid w:val="005B573B"/>
    <w:rsid w:val="005C1179"/>
    <w:rsid w:val="005C4ED6"/>
    <w:rsid w:val="005F3A64"/>
    <w:rsid w:val="005F3E32"/>
    <w:rsid w:val="005F6031"/>
    <w:rsid w:val="00612EB7"/>
    <w:rsid w:val="0061374D"/>
    <w:rsid w:val="00613AA3"/>
    <w:rsid w:val="006178B4"/>
    <w:rsid w:val="00621DBC"/>
    <w:rsid w:val="00623829"/>
    <w:rsid w:val="00640B16"/>
    <w:rsid w:val="00642156"/>
    <w:rsid w:val="00643848"/>
    <w:rsid w:val="00652AFA"/>
    <w:rsid w:val="006531BA"/>
    <w:rsid w:val="00654AA7"/>
    <w:rsid w:val="00670A07"/>
    <w:rsid w:val="00676B50"/>
    <w:rsid w:val="006846D8"/>
    <w:rsid w:val="00695ADF"/>
    <w:rsid w:val="006A1986"/>
    <w:rsid w:val="006D5685"/>
    <w:rsid w:val="006E7C2B"/>
    <w:rsid w:val="007179FE"/>
    <w:rsid w:val="0073450F"/>
    <w:rsid w:val="007406F9"/>
    <w:rsid w:val="00750166"/>
    <w:rsid w:val="00754543"/>
    <w:rsid w:val="00756FD2"/>
    <w:rsid w:val="00763CD8"/>
    <w:rsid w:val="007656DF"/>
    <w:rsid w:val="00777B80"/>
    <w:rsid w:val="007954BD"/>
    <w:rsid w:val="007961C6"/>
    <w:rsid w:val="007975AD"/>
    <w:rsid w:val="007C7C9E"/>
    <w:rsid w:val="007D3058"/>
    <w:rsid w:val="007D3F5F"/>
    <w:rsid w:val="007D6466"/>
    <w:rsid w:val="007E22E1"/>
    <w:rsid w:val="007E5B5E"/>
    <w:rsid w:val="007E680B"/>
    <w:rsid w:val="007F400D"/>
    <w:rsid w:val="00807E1F"/>
    <w:rsid w:val="00812ABB"/>
    <w:rsid w:val="008221E7"/>
    <w:rsid w:val="00823B89"/>
    <w:rsid w:val="00832DED"/>
    <w:rsid w:val="008426C1"/>
    <w:rsid w:val="008440AA"/>
    <w:rsid w:val="00847A98"/>
    <w:rsid w:val="00853BF2"/>
    <w:rsid w:val="00856D62"/>
    <w:rsid w:val="0086174A"/>
    <w:rsid w:val="0086311F"/>
    <w:rsid w:val="00875F7A"/>
    <w:rsid w:val="00877EAF"/>
    <w:rsid w:val="0088541D"/>
    <w:rsid w:val="00890320"/>
    <w:rsid w:val="008922B8"/>
    <w:rsid w:val="008964C8"/>
    <w:rsid w:val="008974ED"/>
    <w:rsid w:val="008A042F"/>
    <w:rsid w:val="008A22CB"/>
    <w:rsid w:val="008A550B"/>
    <w:rsid w:val="008A6452"/>
    <w:rsid w:val="008B048F"/>
    <w:rsid w:val="008B1328"/>
    <w:rsid w:val="008B2583"/>
    <w:rsid w:val="008C4A93"/>
    <w:rsid w:val="008C5786"/>
    <w:rsid w:val="008F143F"/>
    <w:rsid w:val="008F16A7"/>
    <w:rsid w:val="008F18DF"/>
    <w:rsid w:val="008F1D57"/>
    <w:rsid w:val="008F3BC1"/>
    <w:rsid w:val="009045D8"/>
    <w:rsid w:val="009154A2"/>
    <w:rsid w:val="0091553A"/>
    <w:rsid w:val="009360B3"/>
    <w:rsid w:val="00937CCB"/>
    <w:rsid w:val="00951045"/>
    <w:rsid w:val="00955899"/>
    <w:rsid w:val="00962921"/>
    <w:rsid w:val="009631EB"/>
    <w:rsid w:val="00970F62"/>
    <w:rsid w:val="00971639"/>
    <w:rsid w:val="00974E65"/>
    <w:rsid w:val="009772D1"/>
    <w:rsid w:val="00993C90"/>
    <w:rsid w:val="00995AD8"/>
    <w:rsid w:val="009A4BEF"/>
    <w:rsid w:val="009A4F1C"/>
    <w:rsid w:val="009A7730"/>
    <w:rsid w:val="009B510B"/>
    <w:rsid w:val="009C1704"/>
    <w:rsid w:val="009C2A8F"/>
    <w:rsid w:val="009E33BE"/>
    <w:rsid w:val="009F31FC"/>
    <w:rsid w:val="00A2239D"/>
    <w:rsid w:val="00A27A44"/>
    <w:rsid w:val="00A4719D"/>
    <w:rsid w:val="00A959B8"/>
    <w:rsid w:val="00A97EBD"/>
    <w:rsid w:val="00AA7DB8"/>
    <w:rsid w:val="00AB7402"/>
    <w:rsid w:val="00AE0244"/>
    <w:rsid w:val="00AE047D"/>
    <w:rsid w:val="00AF4022"/>
    <w:rsid w:val="00B0389E"/>
    <w:rsid w:val="00B11476"/>
    <w:rsid w:val="00B16F05"/>
    <w:rsid w:val="00B31ED1"/>
    <w:rsid w:val="00B4373C"/>
    <w:rsid w:val="00B53E23"/>
    <w:rsid w:val="00B55144"/>
    <w:rsid w:val="00B56778"/>
    <w:rsid w:val="00B62873"/>
    <w:rsid w:val="00B67CB3"/>
    <w:rsid w:val="00B85B59"/>
    <w:rsid w:val="00B90FC3"/>
    <w:rsid w:val="00B92A94"/>
    <w:rsid w:val="00BA0EBE"/>
    <w:rsid w:val="00BC514B"/>
    <w:rsid w:val="00BC55CC"/>
    <w:rsid w:val="00BE79B5"/>
    <w:rsid w:val="00BF09AE"/>
    <w:rsid w:val="00BF0B35"/>
    <w:rsid w:val="00C0214F"/>
    <w:rsid w:val="00C02FE1"/>
    <w:rsid w:val="00C0687A"/>
    <w:rsid w:val="00C079F0"/>
    <w:rsid w:val="00C10A27"/>
    <w:rsid w:val="00C3047F"/>
    <w:rsid w:val="00C3208E"/>
    <w:rsid w:val="00C364B6"/>
    <w:rsid w:val="00C36E34"/>
    <w:rsid w:val="00C465CD"/>
    <w:rsid w:val="00C47A9A"/>
    <w:rsid w:val="00C50010"/>
    <w:rsid w:val="00C5430F"/>
    <w:rsid w:val="00C62C5C"/>
    <w:rsid w:val="00C63B10"/>
    <w:rsid w:val="00C77884"/>
    <w:rsid w:val="00C8050A"/>
    <w:rsid w:val="00C81471"/>
    <w:rsid w:val="00C90B4C"/>
    <w:rsid w:val="00C90DD3"/>
    <w:rsid w:val="00CB577C"/>
    <w:rsid w:val="00CB7330"/>
    <w:rsid w:val="00CC2D35"/>
    <w:rsid w:val="00CC4DF3"/>
    <w:rsid w:val="00CC5CCB"/>
    <w:rsid w:val="00D019BD"/>
    <w:rsid w:val="00D11ADF"/>
    <w:rsid w:val="00D16BEA"/>
    <w:rsid w:val="00D36DFA"/>
    <w:rsid w:val="00D51222"/>
    <w:rsid w:val="00D566B4"/>
    <w:rsid w:val="00D62F8E"/>
    <w:rsid w:val="00D746B2"/>
    <w:rsid w:val="00D76FC5"/>
    <w:rsid w:val="00D9181A"/>
    <w:rsid w:val="00D96D60"/>
    <w:rsid w:val="00DA3D2B"/>
    <w:rsid w:val="00DA4A7C"/>
    <w:rsid w:val="00DB697E"/>
    <w:rsid w:val="00DD3341"/>
    <w:rsid w:val="00DD6892"/>
    <w:rsid w:val="00DD7ABB"/>
    <w:rsid w:val="00DE44EB"/>
    <w:rsid w:val="00E02DD4"/>
    <w:rsid w:val="00E039BF"/>
    <w:rsid w:val="00E236A9"/>
    <w:rsid w:val="00E31C13"/>
    <w:rsid w:val="00E40610"/>
    <w:rsid w:val="00E51123"/>
    <w:rsid w:val="00E555A0"/>
    <w:rsid w:val="00E73C05"/>
    <w:rsid w:val="00E763D9"/>
    <w:rsid w:val="00E801F1"/>
    <w:rsid w:val="00E80C9A"/>
    <w:rsid w:val="00E95826"/>
    <w:rsid w:val="00E96950"/>
    <w:rsid w:val="00E97D39"/>
    <w:rsid w:val="00EA17B8"/>
    <w:rsid w:val="00EA6BB9"/>
    <w:rsid w:val="00EB1D5E"/>
    <w:rsid w:val="00EB44AC"/>
    <w:rsid w:val="00EC65C5"/>
    <w:rsid w:val="00ED0145"/>
    <w:rsid w:val="00EF6C4B"/>
    <w:rsid w:val="00F01482"/>
    <w:rsid w:val="00F0749A"/>
    <w:rsid w:val="00F178AE"/>
    <w:rsid w:val="00F2585C"/>
    <w:rsid w:val="00F315FA"/>
    <w:rsid w:val="00F34438"/>
    <w:rsid w:val="00F3567E"/>
    <w:rsid w:val="00F3616D"/>
    <w:rsid w:val="00F37D8D"/>
    <w:rsid w:val="00F42545"/>
    <w:rsid w:val="00F527F8"/>
    <w:rsid w:val="00F535E8"/>
    <w:rsid w:val="00F54B2B"/>
    <w:rsid w:val="00F67237"/>
    <w:rsid w:val="00F97608"/>
    <w:rsid w:val="00FA7E20"/>
    <w:rsid w:val="00FC1F5A"/>
    <w:rsid w:val="00FC662F"/>
    <w:rsid w:val="00FF0BD1"/>
    <w:rsid w:val="00FF2D0F"/>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3B92A5A0-0793-47AB-A3C7-F260A2AEB105}"/>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1070</Words>
  <Characters>5891</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10</cp:revision>
  <cp:lastPrinted>2025-01-28T15:44:00Z</cp:lastPrinted>
  <dcterms:created xsi:type="dcterms:W3CDTF">2026-05-20T22:56:00Z</dcterms:created>
  <dcterms:modified xsi:type="dcterms:W3CDTF">2026-05-20T23:44:00Z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0x010100473C7E2468C50B48980CE7C97C035E3E</vt:lpwstr>
  </property>
</Properties>
</file>